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A3" w:rsidRDefault="00861EA3" w:rsidP="000B0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Proponen una nueva estrategia terapéutica para el tratamiento de la enfermedad hepática </w:t>
      </w:r>
      <w:proofErr w:type="spellStart"/>
      <w:r>
        <w:rPr>
          <w:b/>
          <w:sz w:val="28"/>
          <w:szCs w:val="28"/>
        </w:rPr>
        <w:t>poliquística</w:t>
      </w:r>
      <w:proofErr w:type="spellEnd"/>
    </w:p>
    <w:p w:rsidR="00B54700" w:rsidRPr="000B7BA0" w:rsidRDefault="00B54700" w:rsidP="000B0ED4">
      <w:pPr>
        <w:jc w:val="center"/>
        <w:rPr>
          <w:b/>
          <w:sz w:val="28"/>
          <w:szCs w:val="28"/>
        </w:rPr>
      </w:pPr>
    </w:p>
    <w:p w:rsidR="004C3D4C" w:rsidRPr="000B7BA0" w:rsidRDefault="000B7BA0" w:rsidP="00861EA3">
      <w:pPr>
        <w:pStyle w:val="Prrafodelista"/>
        <w:numPr>
          <w:ilvl w:val="0"/>
          <w:numId w:val="1"/>
        </w:numPr>
        <w:jc w:val="both"/>
        <w:rPr>
          <w:b/>
        </w:rPr>
      </w:pPr>
      <w:r w:rsidRPr="000B7BA0">
        <w:rPr>
          <w:b/>
        </w:rPr>
        <w:t>La administración de S-</w:t>
      </w:r>
      <w:proofErr w:type="spellStart"/>
      <w:r w:rsidRPr="000B7BA0">
        <w:rPr>
          <w:b/>
        </w:rPr>
        <w:t>adenosil</w:t>
      </w:r>
      <w:proofErr w:type="spellEnd"/>
      <w:r w:rsidRPr="000B7BA0">
        <w:rPr>
          <w:b/>
        </w:rPr>
        <w:t>-metionina</w:t>
      </w:r>
      <w:r w:rsidRPr="000B7BA0">
        <w:t xml:space="preserve"> </w:t>
      </w:r>
      <w:r w:rsidRPr="000B7BA0">
        <w:rPr>
          <w:b/>
        </w:rPr>
        <w:t xml:space="preserve">detiene la enfermedad hepática </w:t>
      </w:r>
      <w:proofErr w:type="spellStart"/>
      <w:r w:rsidRPr="000B7BA0">
        <w:rPr>
          <w:b/>
        </w:rPr>
        <w:t>poliquística</w:t>
      </w:r>
      <w:proofErr w:type="spellEnd"/>
      <w:r w:rsidRPr="000B7BA0">
        <w:rPr>
          <w:b/>
        </w:rPr>
        <w:t xml:space="preserve"> (PLD) en modelos experimentales</w:t>
      </w:r>
      <w:r w:rsidR="00861EA3">
        <w:rPr>
          <w:b/>
        </w:rPr>
        <w:t xml:space="preserve">, a través </w:t>
      </w:r>
      <w:r w:rsidR="00861EA3" w:rsidRPr="00861EA3">
        <w:rPr>
          <w:b/>
        </w:rPr>
        <w:t xml:space="preserve">de la modulación de la </w:t>
      </w:r>
      <w:proofErr w:type="spellStart"/>
      <w:r w:rsidR="00861EA3" w:rsidRPr="00861EA3">
        <w:rPr>
          <w:b/>
        </w:rPr>
        <w:t>SUMOilación</w:t>
      </w:r>
      <w:proofErr w:type="spellEnd"/>
      <w:r w:rsidR="00861EA3" w:rsidRPr="00861EA3">
        <w:rPr>
          <w:b/>
        </w:rPr>
        <w:t xml:space="preserve"> de proteínas</w:t>
      </w:r>
    </w:p>
    <w:p w:rsidR="004C3D4C" w:rsidRDefault="004C3D4C" w:rsidP="004C3D4C">
      <w:pPr>
        <w:pStyle w:val="Prrafodelista"/>
        <w:jc w:val="both"/>
        <w:rPr>
          <w:b/>
        </w:rPr>
      </w:pPr>
    </w:p>
    <w:p w:rsidR="004C3D4C" w:rsidRPr="00411C54" w:rsidRDefault="00411C54" w:rsidP="004C3D4C">
      <w:pPr>
        <w:pStyle w:val="Prrafodelista"/>
        <w:numPr>
          <w:ilvl w:val="0"/>
          <w:numId w:val="1"/>
        </w:numPr>
        <w:jc w:val="both"/>
        <w:rPr>
          <w:b/>
          <w:i/>
        </w:rPr>
      </w:pPr>
      <w:r>
        <w:rPr>
          <w:b/>
        </w:rPr>
        <w:t xml:space="preserve">Son los resultados de un estudio colaborativo internacional coordinado por investigadores del CIBEREHD en el Instituto de Investigación Sanitaria </w:t>
      </w:r>
      <w:proofErr w:type="spellStart"/>
      <w:r>
        <w:rPr>
          <w:b/>
        </w:rPr>
        <w:t>Biodonostia</w:t>
      </w:r>
      <w:proofErr w:type="spellEnd"/>
      <w:r>
        <w:rPr>
          <w:b/>
        </w:rPr>
        <w:t xml:space="preserve">, que acaba de publicarse en la prestigiosa revista </w:t>
      </w:r>
      <w:proofErr w:type="spellStart"/>
      <w:r w:rsidRPr="00411C54">
        <w:rPr>
          <w:b/>
          <w:i/>
        </w:rPr>
        <w:t>Journal</w:t>
      </w:r>
      <w:proofErr w:type="spellEnd"/>
      <w:r w:rsidRPr="00411C54">
        <w:rPr>
          <w:b/>
          <w:i/>
        </w:rPr>
        <w:t xml:space="preserve"> of </w:t>
      </w:r>
      <w:proofErr w:type="spellStart"/>
      <w:r w:rsidRPr="00411C54">
        <w:rPr>
          <w:b/>
          <w:i/>
        </w:rPr>
        <w:t>Hepatology</w:t>
      </w:r>
      <w:proofErr w:type="spellEnd"/>
    </w:p>
    <w:p w:rsidR="002B7C90" w:rsidRDefault="002B7C90"/>
    <w:p w:rsidR="00D570F3" w:rsidRDefault="002B7C90" w:rsidP="002B7C90">
      <w:pPr>
        <w:jc w:val="both"/>
      </w:pPr>
      <w:r w:rsidRPr="009D338C">
        <w:rPr>
          <w:b/>
        </w:rPr>
        <w:t xml:space="preserve">Madrid, </w:t>
      </w:r>
      <w:r w:rsidR="009D338C" w:rsidRPr="009D338C">
        <w:rPr>
          <w:b/>
        </w:rPr>
        <w:t>17</w:t>
      </w:r>
      <w:r w:rsidRPr="009D338C">
        <w:rPr>
          <w:b/>
        </w:rPr>
        <w:t xml:space="preserve"> de</w:t>
      </w:r>
      <w:r w:rsidR="009D338C" w:rsidRPr="009D338C">
        <w:rPr>
          <w:b/>
        </w:rPr>
        <w:t xml:space="preserve"> marzo</w:t>
      </w:r>
      <w:r w:rsidRPr="009D338C">
        <w:rPr>
          <w:b/>
        </w:rPr>
        <w:t xml:space="preserve"> </w:t>
      </w:r>
      <w:proofErr w:type="spellStart"/>
      <w:r w:rsidRPr="009D338C">
        <w:rPr>
          <w:b/>
        </w:rPr>
        <w:t>de</w:t>
      </w:r>
      <w:proofErr w:type="spellEnd"/>
      <w:r w:rsidRPr="009D338C">
        <w:rPr>
          <w:b/>
        </w:rPr>
        <w:t xml:space="preserve"> 202</w:t>
      </w:r>
      <w:r w:rsidR="0044250F" w:rsidRPr="009D338C">
        <w:rPr>
          <w:b/>
        </w:rPr>
        <w:t>1</w:t>
      </w:r>
      <w:r w:rsidRPr="009D338C">
        <w:rPr>
          <w:b/>
        </w:rPr>
        <w:t>.-</w:t>
      </w:r>
      <w:bookmarkStart w:id="0" w:name="_GoBack"/>
      <w:bookmarkEnd w:id="0"/>
      <w:r>
        <w:rPr>
          <w:b/>
        </w:rPr>
        <w:t xml:space="preserve"> </w:t>
      </w:r>
      <w:r w:rsidRPr="002B7C90">
        <w:rPr>
          <w:kern w:val="2"/>
        </w:rPr>
        <w:t xml:space="preserve">Investigadores del </w:t>
      </w:r>
      <w:r w:rsidR="00861EA3">
        <w:rPr>
          <w:kern w:val="2"/>
        </w:rPr>
        <w:t xml:space="preserve">CIBER </w:t>
      </w:r>
      <w:r>
        <w:rPr>
          <w:kern w:val="2"/>
        </w:rPr>
        <w:t>de</w:t>
      </w:r>
      <w:r w:rsidRPr="002B7C90">
        <w:rPr>
          <w:kern w:val="2"/>
        </w:rPr>
        <w:t xml:space="preserve"> Enfermedades Hepáticas y Digestivas (CIBEREHD), </w:t>
      </w:r>
      <w:r w:rsidR="0044250F">
        <w:rPr>
          <w:kern w:val="2"/>
        </w:rPr>
        <w:t xml:space="preserve">pertenecientes al Instituto de Investigación Sanitaria </w:t>
      </w:r>
      <w:proofErr w:type="spellStart"/>
      <w:r w:rsidR="0044250F">
        <w:rPr>
          <w:kern w:val="2"/>
        </w:rPr>
        <w:t>Biodonostia</w:t>
      </w:r>
      <w:proofErr w:type="spellEnd"/>
      <w:r w:rsidR="0044250F">
        <w:rPr>
          <w:kern w:val="2"/>
        </w:rPr>
        <w:t xml:space="preserve">, acaban de publicar los resultados de un estudio colaborativo internacional en el que describen </w:t>
      </w:r>
      <w:r w:rsidR="00D570F3">
        <w:rPr>
          <w:kern w:val="2"/>
        </w:rPr>
        <w:t>que la administración de S-</w:t>
      </w:r>
      <w:proofErr w:type="spellStart"/>
      <w:r w:rsidR="00D570F3">
        <w:rPr>
          <w:kern w:val="2"/>
        </w:rPr>
        <w:t>adenosil</w:t>
      </w:r>
      <w:proofErr w:type="spellEnd"/>
      <w:r w:rsidR="000B7BA0">
        <w:rPr>
          <w:kern w:val="2"/>
        </w:rPr>
        <w:t>-</w:t>
      </w:r>
      <w:r w:rsidR="00D570F3">
        <w:rPr>
          <w:kern w:val="2"/>
        </w:rPr>
        <w:t>metionina (</w:t>
      </w:r>
      <w:proofErr w:type="spellStart"/>
      <w:r w:rsidR="00D570F3">
        <w:rPr>
          <w:kern w:val="2"/>
        </w:rPr>
        <w:t>SAMe</w:t>
      </w:r>
      <w:proofErr w:type="spellEnd"/>
      <w:r w:rsidR="00D570F3">
        <w:rPr>
          <w:kern w:val="2"/>
        </w:rPr>
        <w:t xml:space="preserve">) detiene </w:t>
      </w:r>
      <w:r w:rsidR="00D570F3" w:rsidRPr="00D570F3">
        <w:t xml:space="preserve">la enfermedad </w:t>
      </w:r>
      <w:r w:rsidR="003F38CD">
        <w:t xml:space="preserve">hepática </w:t>
      </w:r>
      <w:proofErr w:type="spellStart"/>
      <w:r w:rsidR="003F38CD">
        <w:t>poliquística</w:t>
      </w:r>
      <w:proofErr w:type="spellEnd"/>
      <w:r w:rsidR="00583800">
        <w:t xml:space="preserve"> (PLD)</w:t>
      </w:r>
      <w:r w:rsidR="00D570F3" w:rsidRPr="00D570F3">
        <w:t xml:space="preserve"> en modelos experimentales, </w:t>
      </w:r>
      <w:r w:rsidR="00183510">
        <w:t>presentándose</w:t>
      </w:r>
      <w:r w:rsidR="00DF606D">
        <w:t xml:space="preserve"> así como</w:t>
      </w:r>
      <w:r w:rsidR="00D570F3" w:rsidRPr="00D570F3">
        <w:t xml:space="preserve"> un </w:t>
      </w:r>
      <w:r w:rsidR="00DF606D">
        <w:t xml:space="preserve">potencial </w:t>
      </w:r>
      <w:r w:rsidR="00D570F3" w:rsidRPr="00D570F3">
        <w:t>agente terapéutico para los pacientes</w:t>
      </w:r>
      <w:r w:rsidR="00D570F3">
        <w:t xml:space="preserve"> con dicha enfermedad</w:t>
      </w:r>
      <w:r w:rsidR="00DF606D">
        <w:t xml:space="preserve"> genética.</w:t>
      </w:r>
    </w:p>
    <w:p w:rsidR="00D570F3" w:rsidRPr="00BE7116" w:rsidRDefault="002B7C90" w:rsidP="004C3D4C">
      <w:pPr>
        <w:jc w:val="both"/>
      </w:pPr>
      <w:r w:rsidRPr="002B7C90">
        <w:t>Este trabajo, que acaba de publicarse en</w:t>
      </w:r>
      <w:r w:rsidR="00952841">
        <w:t xml:space="preserve"> la prestigiosa revista científica</w:t>
      </w:r>
      <w:r w:rsidRPr="002B7C90">
        <w:t xml:space="preserve"> </w:t>
      </w:r>
      <w:proofErr w:type="spellStart"/>
      <w:r w:rsidR="00D570F3">
        <w:rPr>
          <w:i/>
        </w:rPr>
        <w:t>Journal</w:t>
      </w:r>
      <w:proofErr w:type="spellEnd"/>
      <w:r w:rsidR="00D570F3">
        <w:rPr>
          <w:i/>
        </w:rPr>
        <w:t xml:space="preserve"> of </w:t>
      </w:r>
      <w:proofErr w:type="spellStart"/>
      <w:r w:rsidR="00D570F3">
        <w:rPr>
          <w:i/>
        </w:rPr>
        <w:t>Hepatology</w:t>
      </w:r>
      <w:proofErr w:type="spellEnd"/>
      <w:r w:rsidR="00D570F3">
        <w:t>,</w:t>
      </w:r>
      <w:r w:rsidR="00DF606D">
        <w:t xml:space="preserve"> indica que la desregulación de la </w:t>
      </w:r>
      <w:proofErr w:type="spellStart"/>
      <w:r w:rsidR="00DF606D">
        <w:t>SUMOilación</w:t>
      </w:r>
      <w:proofErr w:type="spellEnd"/>
      <w:r w:rsidR="00DF606D">
        <w:t xml:space="preserve"> de proteínas</w:t>
      </w:r>
      <w:r w:rsidR="00861EA3">
        <w:t xml:space="preserve"> –una modificación post-</w:t>
      </w:r>
      <w:proofErr w:type="spellStart"/>
      <w:r w:rsidR="00861EA3">
        <w:t>traduccional</w:t>
      </w:r>
      <w:proofErr w:type="spellEnd"/>
      <w:r w:rsidR="00861EA3">
        <w:t xml:space="preserve"> de las proteínas (PTM) poco conocida–</w:t>
      </w:r>
      <w:r w:rsidR="00DF606D">
        <w:t xml:space="preserve"> en </w:t>
      </w:r>
      <w:r w:rsidR="00861EA3">
        <w:t>esta enfermedad</w:t>
      </w:r>
      <w:r w:rsidR="00DF606D">
        <w:t xml:space="preserve"> promueve la </w:t>
      </w:r>
      <w:proofErr w:type="spellStart"/>
      <w:r w:rsidR="00DF606D">
        <w:t>cistogénesis</w:t>
      </w:r>
      <w:proofErr w:type="spellEnd"/>
      <w:r w:rsidR="00DF606D">
        <w:t xml:space="preserve"> </w:t>
      </w:r>
      <w:r w:rsidR="00A03AB9">
        <w:t xml:space="preserve">(proliferación de quistes) </w:t>
      </w:r>
      <w:r w:rsidR="00DF606D">
        <w:t xml:space="preserve">hepática. </w:t>
      </w:r>
      <w:r w:rsidR="00BE7116">
        <w:t xml:space="preserve">El estudio demuestra la capacidad inhibitoria del inhibidor natural de </w:t>
      </w:r>
      <w:proofErr w:type="spellStart"/>
      <w:r w:rsidR="00BE7116">
        <w:t>SUMOilación</w:t>
      </w:r>
      <w:proofErr w:type="spellEnd"/>
      <w:r w:rsidR="00BE7116">
        <w:t xml:space="preserve">, </w:t>
      </w:r>
      <w:proofErr w:type="spellStart"/>
      <w:r w:rsidR="00BE7116">
        <w:t>SAMe</w:t>
      </w:r>
      <w:proofErr w:type="spellEnd"/>
      <w:r w:rsidR="00BE7116">
        <w:t>, sobre la proliferación y supervivencia de las células</w:t>
      </w:r>
      <w:r w:rsidR="004567D9">
        <w:t xml:space="preserve"> </w:t>
      </w:r>
      <w:proofErr w:type="spellStart"/>
      <w:r w:rsidR="004567D9">
        <w:t>poliquístic</w:t>
      </w:r>
      <w:r w:rsidR="00BE7116">
        <w:t>a</w:t>
      </w:r>
      <w:r w:rsidR="004567D9">
        <w:t>s</w:t>
      </w:r>
      <w:proofErr w:type="spellEnd"/>
      <w:r w:rsidR="00BE7116">
        <w:t xml:space="preserve"> humanas y </w:t>
      </w:r>
      <w:proofErr w:type="spellStart"/>
      <w:r w:rsidR="00BE7116">
        <w:t>murinas</w:t>
      </w:r>
      <w:proofErr w:type="spellEnd"/>
      <w:r w:rsidR="00BE7116">
        <w:t xml:space="preserve">, así como sus efectos beneficiosos sobre la </w:t>
      </w:r>
      <w:proofErr w:type="spellStart"/>
      <w:r w:rsidR="00BE7116">
        <w:t>cistogénesis</w:t>
      </w:r>
      <w:proofErr w:type="spellEnd"/>
      <w:r w:rsidR="00A03AB9">
        <w:t xml:space="preserve"> </w:t>
      </w:r>
      <w:r w:rsidR="00BE7116">
        <w:t xml:space="preserve">y fibrosis hepática en un modelo animal de la enfermedad. </w:t>
      </w:r>
    </w:p>
    <w:p w:rsidR="004567D9" w:rsidRDefault="002A4149" w:rsidP="004C3D4C">
      <w:pPr>
        <w:jc w:val="both"/>
      </w:pPr>
      <w:r>
        <w:t>E</w:t>
      </w:r>
      <w:r w:rsidR="004567D9">
        <w:t>ste estudio</w:t>
      </w:r>
      <w:r w:rsidR="00946CD9">
        <w:t xml:space="preserve">, </w:t>
      </w:r>
      <w:r w:rsidR="00861EA3">
        <w:t>codirigido por</w:t>
      </w:r>
      <w:hyperlink r:id="rId9" w:tgtFrame="_blank" w:history="1">
        <w:r w:rsidR="00E05D11">
          <w:t xml:space="preserve"> Jesús</w:t>
        </w:r>
        <w:r w:rsidR="00946CD9" w:rsidRPr="00946CD9">
          <w:t xml:space="preserve"> </w:t>
        </w:r>
        <w:proofErr w:type="spellStart"/>
        <w:r w:rsidR="00946CD9" w:rsidRPr="00946CD9">
          <w:t>Bañales</w:t>
        </w:r>
        <w:proofErr w:type="spellEnd"/>
      </w:hyperlink>
      <w:r w:rsidR="00946CD9" w:rsidRPr="00946CD9">
        <w:rPr>
          <w:b/>
          <w:bCs/>
        </w:rPr>
        <w:t> </w:t>
      </w:r>
      <w:r w:rsidR="00946CD9" w:rsidRPr="00946CD9">
        <w:t xml:space="preserve">(CIBEREHD. Instituto de Investigación de </w:t>
      </w:r>
      <w:proofErr w:type="spellStart"/>
      <w:r w:rsidR="00946CD9" w:rsidRPr="00946CD9">
        <w:t>Biodonostia</w:t>
      </w:r>
      <w:proofErr w:type="spellEnd"/>
      <w:r w:rsidR="00946CD9" w:rsidRPr="00946CD9">
        <w:t xml:space="preserve">) y </w:t>
      </w:r>
      <w:proofErr w:type="spellStart"/>
      <w:r w:rsidR="00946CD9" w:rsidRPr="00946CD9">
        <w:t>Joost</w:t>
      </w:r>
      <w:proofErr w:type="spellEnd"/>
      <w:r w:rsidR="00946CD9" w:rsidRPr="00946CD9">
        <w:t xml:space="preserve"> P.H. </w:t>
      </w:r>
      <w:proofErr w:type="spellStart"/>
      <w:r w:rsidR="00946CD9" w:rsidRPr="00946CD9">
        <w:t>Drenth</w:t>
      </w:r>
      <w:proofErr w:type="spellEnd"/>
      <w:r w:rsidR="00946CD9" w:rsidRPr="00946CD9">
        <w:t xml:space="preserve"> (</w:t>
      </w:r>
      <w:proofErr w:type="spellStart"/>
      <w:r w:rsidR="00946CD9" w:rsidRPr="00946CD9">
        <w:t>Radboud</w:t>
      </w:r>
      <w:proofErr w:type="spellEnd"/>
      <w:r w:rsidR="00946CD9" w:rsidRPr="00946CD9">
        <w:t xml:space="preserve"> </w:t>
      </w:r>
      <w:proofErr w:type="spellStart"/>
      <w:r w:rsidR="00946CD9" w:rsidRPr="00946CD9">
        <w:t>University</w:t>
      </w:r>
      <w:proofErr w:type="spellEnd"/>
      <w:r w:rsidR="00946CD9" w:rsidRPr="00946CD9">
        <w:t xml:space="preserve"> Medical Center de Holanda)</w:t>
      </w:r>
      <w:r w:rsidR="00946CD9">
        <w:t>,</w:t>
      </w:r>
      <w:r w:rsidR="00946CD9" w:rsidRPr="00946CD9">
        <w:t xml:space="preserve"> </w:t>
      </w:r>
      <w:r>
        <w:t>ha contado con participación de investigadores</w:t>
      </w:r>
      <w:r w:rsidR="004567D9">
        <w:t xml:space="preserve"> de dif</w:t>
      </w:r>
      <w:r w:rsidR="00946CD9">
        <w:t xml:space="preserve">erentes centros internacionales </w:t>
      </w:r>
      <w:r w:rsidR="00160B86">
        <w:t xml:space="preserve">y nacionales como </w:t>
      </w:r>
      <w:r>
        <w:t xml:space="preserve">la Clínica Mayo (USA), </w:t>
      </w:r>
      <w:r w:rsidR="00160B86">
        <w:t xml:space="preserve">la Universidad Politécnica Marche (Italia), la Universidad del País Vasco, </w:t>
      </w:r>
      <w:r>
        <w:t>el Hospital Universitario Donostia y con la estrecha colaboración del CIC</w:t>
      </w:r>
      <w:r w:rsidR="00160B86">
        <w:t xml:space="preserve"> </w:t>
      </w:r>
      <w:proofErr w:type="spellStart"/>
      <w:r>
        <w:t>bioGUNE</w:t>
      </w:r>
      <w:proofErr w:type="spellEnd"/>
      <w:r>
        <w:t xml:space="preserve"> (</w:t>
      </w:r>
      <w:r w:rsidR="00160B86">
        <w:t>Laboratorio de enfermedades hepáticas CIBEREHD y P</w:t>
      </w:r>
      <w:r>
        <w:t xml:space="preserve">lataforma de </w:t>
      </w:r>
      <w:proofErr w:type="spellStart"/>
      <w:r>
        <w:t>proteómica</w:t>
      </w:r>
      <w:proofErr w:type="spellEnd"/>
      <w:r>
        <w:t xml:space="preserve"> CIBER</w:t>
      </w:r>
      <w:r w:rsidR="00160B86">
        <w:t>EHD</w:t>
      </w:r>
      <w:r>
        <w:t>).</w:t>
      </w:r>
    </w:p>
    <w:p w:rsidR="00160B86" w:rsidRPr="00160B86" w:rsidRDefault="00160B86" w:rsidP="00583800">
      <w:pPr>
        <w:jc w:val="both"/>
        <w:rPr>
          <w:rFonts w:ascii="Open Sans" w:hAnsi="Open Sans"/>
          <w:color w:val="333333"/>
          <w:sz w:val="21"/>
          <w:szCs w:val="21"/>
        </w:rPr>
      </w:pPr>
    </w:p>
    <w:p w:rsidR="00583800" w:rsidRPr="004C3D4C" w:rsidRDefault="00583800" w:rsidP="00583800">
      <w:pPr>
        <w:jc w:val="both"/>
        <w:rPr>
          <w:b/>
        </w:rPr>
      </w:pPr>
      <w:r>
        <w:rPr>
          <w:b/>
        </w:rPr>
        <w:t xml:space="preserve">Identificación de dianas terapéuticas en la enfermedad </w:t>
      </w:r>
      <w:r w:rsidR="003F38CD">
        <w:rPr>
          <w:b/>
        </w:rPr>
        <w:t xml:space="preserve">hepática </w:t>
      </w:r>
      <w:proofErr w:type="spellStart"/>
      <w:r w:rsidR="003F38CD">
        <w:rPr>
          <w:b/>
        </w:rPr>
        <w:t>poliquística</w:t>
      </w:r>
      <w:proofErr w:type="spellEnd"/>
    </w:p>
    <w:p w:rsidR="004567D9" w:rsidRDefault="00583800" w:rsidP="004C3D4C">
      <w:pPr>
        <w:jc w:val="both"/>
      </w:pPr>
      <w:r>
        <w:t xml:space="preserve">Las </w:t>
      </w:r>
      <w:proofErr w:type="spellStart"/>
      <w:r>
        <w:t>PLDs</w:t>
      </w:r>
      <w:proofErr w:type="spellEnd"/>
      <w:r w:rsidRPr="00583800">
        <w:t xml:space="preserve"> son un grupo heterogéneo de colangiopatías</w:t>
      </w:r>
      <w:r w:rsidR="00A03AB9">
        <w:t xml:space="preserve"> (</w:t>
      </w:r>
      <w:r w:rsidR="00A03AB9" w:rsidRPr="00A03AB9">
        <w:t>trastornos vasculares del hígado</w:t>
      </w:r>
      <w:r w:rsidR="00A03AB9">
        <w:t>)</w:t>
      </w:r>
      <w:r w:rsidRPr="00583800">
        <w:t xml:space="preserve"> congénitas y se caracterizan por el desarrollo progresivo de múltiples quistes biliares. </w:t>
      </w:r>
      <w:r w:rsidR="00183510">
        <w:t xml:space="preserve">En situaciones de enfermedad avanzada, </w:t>
      </w:r>
      <w:r w:rsidRPr="00583800">
        <w:t xml:space="preserve">el trasplante de hígado sigue siendo la única solución curativa. Por lo tanto, es esencial estudiar en detalle </w:t>
      </w:r>
      <w:r w:rsidRPr="00583800">
        <w:lastRenderedPageBreak/>
        <w:t xml:space="preserve">los mecanismos moleculares que regulan la patogénesis de </w:t>
      </w:r>
      <w:proofErr w:type="spellStart"/>
      <w:r w:rsidRPr="00583800">
        <w:t>PLDs</w:t>
      </w:r>
      <w:proofErr w:type="spellEnd"/>
      <w:r w:rsidRPr="00583800">
        <w:t xml:space="preserve"> para identificar nuevas dianas farmacológicas terapéuticas.</w:t>
      </w:r>
    </w:p>
    <w:p w:rsidR="00F67342" w:rsidRDefault="003F38CD" w:rsidP="00F67342">
      <w:pPr>
        <w:jc w:val="both"/>
      </w:pPr>
      <w:r>
        <w:t>En el presente estudio se identificó el impacto de la d</w:t>
      </w:r>
      <w:r w:rsidR="00861EA3">
        <w:t xml:space="preserve">esregulación de la </w:t>
      </w:r>
      <w:proofErr w:type="spellStart"/>
      <w:r w:rsidR="00861EA3">
        <w:t>SUMOilación</w:t>
      </w:r>
      <w:proofErr w:type="spellEnd"/>
      <w:r w:rsidR="00861EA3">
        <w:t xml:space="preserve"> </w:t>
      </w:r>
      <w:r w:rsidR="002B1B53">
        <w:t xml:space="preserve">en la promoción del desarrollo y progresión de PLD. </w:t>
      </w:r>
      <w:r w:rsidR="002C2045">
        <w:t>S</w:t>
      </w:r>
      <w:r w:rsidR="00F67342">
        <w:t xml:space="preserve">e observó que </w:t>
      </w:r>
      <w:proofErr w:type="spellStart"/>
      <w:r w:rsidR="00F67342">
        <w:t>hiperSUMOilación</w:t>
      </w:r>
      <w:proofErr w:type="spellEnd"/>
      <w:r w:rsidR="00F67342">
        <w:t xml:space="preserve"> de proteínas contribuye a la anormal proliferación y supervivencia de </w:t>
      </w:r>
      <w:r w:rsidR="00CB62A5">
        <w:t xml:space="preserve">las células </w:t>
      </w:r>
      <w:proofErr w:type="spellStart"/>
      <w:r w:rsidR="00CB62A5">
        <w:t>poliquística</w:t>
      </w:r>
      <w:proofErr w:type="spellEnd"/>
      <w:r w:rsidR="00CB62A5">
        <w:t>, representando una interesante diana terapéutica.</w:t>
      </w:r>
    </w:p>
    <w:p w:rsidR="00583800" w:rsidRDefault="002C2045" w:rsidP="004C3D4C">
      <w:pPr>
        <w:jc w:val="both"/>
      </w:pPr>
      <w:r>
        <w:t xml:space="preserve">La inhibición de la </w:t>
      </w:r>
      <w:proofErr w:type="spellStart"/>
      <w:r>
        <w:t>SUMOilación</w:t>
      </w:r>
      <w:proofErr w:type="spellEnd"/>
      <w:r>
        <w:t xml:space="preserve"> con </w:t>
      </w:r>
      <w:proofErr w:type="spellStart"/>
      <w:r>
        <w:t>SAMe</w:t>
      </w:r>
      <w:proofErr w:type="spellEnd"/>
      <w:r w:rsidR="00B54700">
        <w:t>, un inhibidor natural de esta vía,</w:t>
      </w:r>
      <w:r>
        <w:t xml:space="preserve"> detuvo el crecimiento e indujo la muerte de estas células y redujo la </w:t>
      </w:r>
      <w:proofErr w:type="spellStart"/>
      <w:r>
        <w:t>cistogénesis</w:t>
      </w:r>
      <w:proofErr w:type="spellEnd"/>
      <w:r>
        <w:t xml:space="preserve"> y fibrosis hepáticas en un modelo </w:t>
      </w:r>
      <w:r w:rsidR="00A03AB9">
        <w:t>en ratones</w:t>
      </w:r>
      <w:r>
        <w:t xml:space="preserve"> de la enfermedad, presentándose como un potencial agente terapéutico para el tratamiento de pacientes con PLD. </w:t>
      </w:r>
    </w:p>
    <w:p w:rsidR="001530B0" w:rsidRDefault="001530B0" w:rsidP="001530B0">
      <w:pPr>
        <w:jc w:val="both"/>
      </w:pPr>
      <w:r w:rsidRPr="001530B0">
        <w:rPr>
          <w:i/>
        </w:rPr>
        <w:t>“</w:t>
      </w:r>
      <w:r>
        <w:rPr>
          <w:i/>
        </w:rPr>
        <w:t>Debido a la falta</w:t>
      </w:r>
      <w:r w:rsidRPr="001530B0">
        <w:rPr>
          <w:i/>
        </w:rPr>
        <w:t xml:space="preserve"> de tratamientos </w:t>
      </w:r>
      <w:r w:rsidR="00183510">
        <w:rPr>
          <w:i/>
        </w:rPr>
        <w:t xml:space="preserve">efectivos </w:t>
      </w:r>
      <w:r w:rsidRPr="001530B0">
        <w:rPr>
          <w:i/>
        </w:rPr>
        <w:t xml:space="preserve">para la enfermedad  hepática </w:t>
      </w:r>
      <w:proofErr w:type="spellStart"/>
      <w:r w:rsidRPr="001530B0">
        <w:rPr>
          <w:i/>
        </w:rPr>
        <w:t>poliquística</w:t>
      </w:r>
      <w:proofErr w:type="spellEnd"/>
      <w:r w:rsidRPr="001530B0">
        <w:rPr>
          <w:i/>
        </w:rPr>
        <w:t xml:space="preserve">, los hallazgos publicados en este estudio suponen un avance en el desarrollo de nuevas terapias para </w:t>
      </w:r>
      <w:r>
        <w:rPr>
          <w:i/>
        </w:rPr>
        <w:t xml:space="preserve">estos pacientes”, </w:t>
      </w:r>
      <w:r>
        <w:t>destaca el Dr. Bañales.</w:t>
      </w:r>
    </w:p>
    <w:p w:rsidR="00BD1D0E" w:rsidRPr="001530B0" w:rsidRDefault="00BD1D0E" w:rsidP="001530B0">
      <w:pPr>
        <w:jc w:val="both"/>
        <w:rPr>
          <w:i/>
        </w:rPr>
      </w:pPr>
    </w:p>
    <w:p w:rsidR="002C2045" w:rsidRDefault="002C2045" w:rsidP="002C2045">
      <w:pPr>
        <w:jc w:val="both"/>
        <w:rPr>
          <w:b/>
        </w:rPr>
      </w:pPr>
      <w:r>
        <w:rPr>
          <w:b/>
        </w:rPr>
        <w:t>S-</w:t>
      </w:r>
      <w:proofErr w:type="spellStart"/>
      <w:r>
        <w:rPr>
          <w:b/>
        </w:rPr>
        <w:t>adenosil</w:t>
      </w:r>
      <w:proofErr w:type="spellEnd"/>
      <w:r>
        <w:rPr>
          <w:b/>
        </w:rPr>
        <w:t>-</w:t>
      </w:r>
      <w:r w:rsidR="00F67342">
        <w:rPr>
          <w:b/>
        </w:rPr>
        <w:t>metionina como tratamiento potencial</w:t>
      </w:r>
    </w:p>
    <w:p w:rsidR="00130805" w:rsidRDefault="00130805" w:rsidP="002C2045">
      <w:pPr>
        <w:jc w:val="both"/>
      </w:pPr>
      <w:r w:rsidRPr="0054554C">
        <w:t xml:space="preserve">Diversas investigaciones y ensayos clínicos respaldan el perfil favorable de tolerabilidad del </w:t>
      </w:r>
      <w:proofErr w:type="spellStart"/>
      <w:r w:rsidRPr="0054554C">
        <w:t>SAMe</w:t>
      </w:r>
      <w:proofErr w:type="spellEnd"/>
      <w:r w:rsidRPr="0054554C">
        <w:t xml:space="preserve">. </w:t>
      </w:r>
      <w:r w:rsidRPr="00130805">
        <w:t>De hecho,</w:t>
      </w:r>
      <w:r w:rsidR="0054554C">
        <w:t xml:space="preserve"> esta sustancia</w:t>
      </w:r>
      <w:r w:rsidR="00CB62A5">
        <w:t>,</w:t>
      </w:r>
      <w:r w:rsidR="0054554C">
        <w:t xml:space="preserve"> que se produce de forma natural en el propio organismo</w:t>
      </w:r>
      <w:r w:rsidR="00CB62A5">
        <w:t>,</w:t>
      </w:r>
      <w:r w:rsidR="0054554C">
        <w:t xml:space="preserve"> </w:t>
      </w:r>
      <w:r w:rsidR="00CE6219">
        <w:t>está aprobad</w:t>
      </w:r>
      <w:r w:rsidR="0054554C">
        <w:t>a</w:t>
      </w:r>
      <w:r w:rsidR="00CE6219">
        <w:t xml:space="preserve"> por la FDA como un complemento dietético. </w:t>
      </w:r>
      <w:r w:rsidR="0054554C">
        <w:t>Además,</w:t>
      </w:r>
      <w:r w:rsidRPr="00130805">
        <w:t xml:space="preserve"> </w:t>
      </w:r>
      <w:r w:rsidR="0054554C">
        <w:t xml:space="preserve">existen evidencias de que </w:t>
      </w:r>
      <w:r w:rsidRPr="00130805">
        <w:t>puede mejorar la bioquímica del hígado en las enfermedades hepáticas crónicas</w:t>
      </w:r>
      <w:r w:rsidR="0054554C">
        <w:t>, reduciendo los niveles de</w:t>
      </w:r>
      <w:r w:rsidR="00CB62A5">
        <w:t xml:space="preserve"> AST y bilirrubina</w:t>
      </w:r>
      <w:r w:rsidRPr="00130805">
        <w:t>.</w:t>
      </w:r>
      <w:r w:rsidR="00CB62A5" w:rsidRPr="00CB62A5">
        <w:t xml:space="preserve"> </w:t>
      </w:r>
    </w:p>
    <w:p w:rsidR="00CB62A5" w:rsidRDefault="00130805" w:rsidP="00CB62A5">
      <w:pPr>
        <w:tabs>
          <w:tab w:val="left" w:pos="7670"/>
        </w:tabs>
        <w:jc w:val="both"/>
      </w:pPr>
      <w:r w:rsidRPr="00CB62A5">
        <w:tab/>
      </w:r>
    </w:p>
    <w:p w:rsidR="002B7C90" w:rsidRPr="00CB62A5" w:rsidRDefault="002B7C90" w:rsidP="00CB62A5">
      <w:pPr>
        <w:tabs>
          <w:tab w:val="left" w:pos="7670"/>
        </w:tabs>
        <w:jc w:val="both"/>
      </w:pPr>
      <w:r w:rsidRPr="009367E0">
        <w:rPr>
          <w:b/>
        </w:rPr>
        <w:t>Enlace al artículo de referencia:</w:t>
      </w:r>
      <w:r w:rsidR="009367E0" w:rsidRPr="009367E0">
        <w:rPr>
          <w:b/>
        </w:rPr>
        <w:tab/>
      </w:r>
    </w:p>
    <w:p w:rsidR="00374429" w:rsidRDefault="00374429" w:rsidP="002B7C90">
      <w:pPr>
        <w:jc w:val="both"/>
        <w:rPr>
          <w:bCs/>
          <w:lang w:val="en-US"/>
        </w:rPr>
      </w:pPr>
      <w:r w:rsidRPr="00482311">
        <w:rPr>
          <w:bCs/>
          <w:u w:val="single"/>
          <w:lang w:val="en-US"/>
        </w:rPr>
        <w:t>Targeting UBC9-mediated protein hyper-</w:t>
      </w:r>
      <w:proofErr w:type="spellStart"/>
      <w:r w:rsidRPr="00482311">
        <w:rPr>
          <w:bCs/>
          <w:u w:val="single"/>
          <w:lang w:val="en-US"/>
        </w:rPr>
        <w:t>SUMOylation</w:t>
      </w:r>
      <w:proofErr w:type="spellEnd"/>
      <w:r w:rsidRPr="00482311">
        <w:rPr>
          <w:bCs/>
          <w:u w:val="single"/>
          <w:lang w:val="en-US"/>
        </w:rPr>
        <w:t xml:space="preserve"> in cystic </w:t>
      </w:r>
      <w:proofErr w:type="spellStart"/>
      <w:r w:rsidRPr="00482311">
        <w:rPr>
          <w:bCs/>
          <w:u w:val="single"/>
          <w:lang w:val="en-US"/>
        </w:rPr>
        <w:t>cholangiocytes</w:t>
      </w:r>
      <w:proofErr w:type="spellEnd"/>
      <w:r w:rsidRPr="00482311">
        <w:rPr>
          <w:bCs/>
          <w:u w:val="single"/>
          <w:lang w:val="en-US"/>
        </w:rPr>
        <w:t xml:space="preserve"> halts polycystic liver disease in experimental models</w:t>
      </w:r>
      <w:r>
        <w:rPr>
          <w:bCs/>
          <w:u w:val="single"/>
          <w:lang w:val="en-US"/>
        </w:rPr>
        <w:t>.</w:t>
      </w:r>
      <w:r>
        <w:rPr>
          <w:bCs/>
          <w:lang w:val="en-US"/>
        </w:rPr>
        <w:t xml:space="preserve"> </w:t>
      </w:r>
    </w:p>
    <w:p w:rsidR="00374429" w:rsidRPr="00374429" w:rsidRDefault="00482311" w:rsidP="002B7C90">
      <w:pPr>
        <w:jc w:val="both"/>
        <w:rPr>
          <w:bCs/>
          <w:lang w:val="en-US"/>
        </w:rPr>
      </w:pPr>
      <w:r w:rsidRPr="00374429">
        <w:rPr>
          <w:bCs/>
          <w:lang w:val="en-US"/>
        </w:rPr>
        <w:t>Lee-Law PY, Olaizola P, Caballero-Camin</w:t>
      </w:r>
      <w:r w:rsidR="00374429" w:rsidRPr="00374429">
        <w:rPr>
          <w:bCs/>
          <w:lang w:val="en-US"/>
        </w:rPr>
        <w:t>o</w:t>
      </w:r>
      <w:r w:rsidRPr="00374429">
        <w:rPr>
          <w:bCs/>
          <w:lang w:val="en-US"/>
        </w:rPr>
        <w:t xml:space="preserve"> FJ, Izquierdo-Sánchez L, Rodrigues PM, Santos-</w:t>
      </w:r>
      <w:proofErr w:type="spellStart"/>
      <w:r w:rsidRPr="00374429">
        <w:rPr>
          <w:bCs/>
          <w:lang w:val="en-US"/>
        </w:rPr>
        <w:t>Laso</w:t>
      </w:r>
      <w:proofErr w:type="spellEnd"/>
      <w:r w:rsidRPr="00374429">
        <w:rPr>
          <w:bCs/>
          <w:lang w:val="en-US"/>
        </w:rPr>
        <w:t xml:space="preserve"> A, </w:t>
      </w:r>
      <w:proofErr w:type="spellStart"/>
      <w:r w:rsidRPr="00374429">
        <w:rPr>
          <w:bCs/>
          <w:lang w:val="en-US"/>
        </w:rPr>
        <w:t>Azkargorta</w:t>
      </w:r>
      <w:proofErr w:type="spellEnd"/>
      <w:r w:rsidRPr="00374429">
        <w:rPr>
          <w:bCs/>
          <w:lang w:val="en-US"/>
        </w:rPr>
        <w:t xml:space="preserve"> M, </w:t>
      </w:r>
      <w:proofErr w:type="spellStart"/>
      <w:r w:rsidRPr="00374429">
        <w:rPr>
          <w:bCs/>
          <w:lang w:val="en-US"/>
        </w:rPr>
        <w:t>Elortza</w:t>
      </w:r>
      <w:proofErr w:type="spellEnd"/>
      <w:r w:rsidRPr="00374429">
        <w:rPr>
          <w:bCs/>
          <w:lang w:val="en-US"/>
        </w:rPr>
        <w:t xml:space="preserve"> F, Martinez-</w:t>
      </w:r>
      <w:proofErr w:type="spellStart"/>
      <w:r w:rsidRPr="00374429">
        <w:rPr>
          <w:bCs/>
          <w:lang w:val="en-US"/>
        </w:rPr>
        <w:t>Chantar</w:t>
      </w:r>
      <w:proofErr w:type="spellEnd"/>
      <w:r w:rsidRPr="00374429">
        <w:rPr>
          <w:bCs/>
          <w:lang w:val="en-US"/>
        </w:rPr>
        <w:t xml:space="preserve"> ML, </w:t>
      </w:r>
      <w:proofErr w:type="spellStart"/>
      <w:r w:rsidRPr="00374429">
        <w:rPr>
          <w:bCs/>
          <w:lang w:val="en-US"/>
        </w:rPr>
        <w:t>Perugorria</w:t>
      </w:r>
      <w:proofErr w:type="spellEnd"/>
      <w:r w:rsidRPr="00374429">
        <w:rPr>
          <w:bCs/>
          <w:lang w:val="en-US"/>
        </w:rPr>
        <w:t xml:space="preserve"> MJ, </w:t>
      </w:r>
      <w:proofErr w:type="spellStart"/>
      <w:r w:rsidRPr="00374429">
        <w:rPr>
          <w:bCs/>
          <w:lang w:val="en-US"/>
        </w:rPr>
        <w:t>Marzioni</w:t>
      </w:r>
      <w:proofErr w:type="spellEnd"/>
      <w:r w:rsidRPr="00374429">
        <w:rPr>
          <w:bCs/>
          <w:lang w:val="en-US"/>
        </w:rPr>
        <w:t xml:space="preserve"> M, </w:t>
      </w:r>
      <w:proofErr w:type="spellStart"/>
      <w:r w:rsidRPr="00374429">
        <w:rPr>
          <w:bCs/>
          <w:lang w:val="en-US"/>
        </w:rPr>
        <w:t>LaRusso</w:t>
      </w:r>
      <w:proofErr w:type="spellEnd"/>
      <w:r w:rsidRPr="00374429">
        <w:rPr>
          <w:bCs/>
          <w:lang w:val="en-US"/>
        </w:rPr>
        <w:t xml:space="preserve"> NF, </w:t>
      </w:r>
      <w:proofErr w:type="spellStart"/>
      <w:r w:rsidRPr="00374429">
        <w:rPr>
          <w:bCs/>
          <w:lang w:val="en-US"/>
        </w:rPr>
        <w:t>Bujanda</w:t>
      </w:r>
      <w:proofErr w:type="spellEnd"/>
      <w:r w:rsidRPr="00374429">
        <w:rPr>
          <w:bCs/>
          <w:lang w:val="en-US"/>
        </w:rPr>
        <w:t xml:space="preserve"> L, </w:t>
      </w:r>
      <w:proofErr w:type="spellStart"/>
      <w:r w:rsidRPr="00374429">
        <w:rPr>
          <w:bCs/>
          <w:lang w:val="en-US"/>
        </w:rPr>
        <w:t>Drenth</w:t>
      </w:r>
      <w:proofErr w:type="spellEnd"/>
      <w:r w:rsidRPr="00374429">
        <w:rPr>
          <w:bCs/>
          <w:lang w:val="en-US"/>
        </w:rPr>
        <w:t xml:space="preserve"> JPH, and </w:t>
      </w:r>
      <w:proofErr w:type="spellStart"/>
      <w:r w:rsidRPr="00374429">
        <w:rPr>
          <w:bCs/>
          <w:lang w:val="en-US"/>
        </w:rPr>
        <w:t>Banales</w:t>
      </w:r>
      <w:proofErr w:type="spellEnd"/>
      <w:r w:rsidRPr="00374429">
        <w:rPr>
          <w:bCs/>
          <w:lang w:val="en-US"/>
        </w:rPr>
        <w:t xml:space="preserve"> JM. </w:t>
      </w:r>
    </w:p>
    <w:p w:rsidR="00482311" w:rsidRPr="00482311" w:rsidRDefault="00482311" w:rsidP="002B7C90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Journal of Hepatology.</w:t>
      </w:r>
      <w:proofErr w:type="gramEnd"/>
      <w:r>
        <w:rPr>
          <w:bCs/>
          <w:lang w:val="en-US"/>
        </w:rPr>
        <w:t xml:space="preserve"> 2021.</w:t>
      </w:r>
      <w:r w:rsidR="00374429" w:rsidRPr="00374429">
        <w:rPr>
          <w:lang w:val="en-US"/>
        </w:rPr>
        <w:t xml:space="preserve"> </w:t>
      </w:r>
      <w:proofErr w:type="spellStart"/>
      <w:r w:rsidR="00374429" w:rsidRPr="00374429">
        <w:rPr>
          <w:bCs/>
          <w:lang w:val="en-US"/>
        </w:rPr>
        <w:t>DOI:https</w:t>
      </w:r>
      <w:proofErr w:type="spellEnd"/>
      <w:r w:rsidR="00374429" w:rsidRPr="00374429">
        <w:rPr>
          <w:bCs/>
          <w:lang w:val="en-US"/>
        </w:rPr>
        <w:t>://doi.org/10.1016/j.jhep.2020.09.010</w:t>
      </w:r>
    </w:p>
    <w:p w:rsidR="00B54700" w:rsidRDefault="00B54700" w:rsidP="002B7C90">
      <w:pPr>
        <w:jc w:val="both"/>
        <w:rPr>
          <w:rFonts w:asciiTheme="majorHAnsi" w:hAnsiTheme="majorHAnsi" w:cs="Arial"/>
          <w:b/>
          <w:lang w:val="en-US" w:eastAsia="ca-ES"/>
        </w:rPr>
      </w:pPr>
    </w:p>
    <w:p w:rsidR="002B7C90" w:rsidRPr="00183510" w:rsidRDefault="002B7C90" w:rsidP="002B7C90">
      <w:pPr>
        <w:jc w:val="both"/>
        <w:rPr>
          <w:rFonts w:asciiTheme="majorHAnsi" w:hAnsiTheme="majorHAnsi" w:cs="Arial"/>
          <w:b/>
          <w:lang w:eastAsia="ca-ES"/>
        </w:rPr>
      </w:pPr>
      <w:r w:rsidRPr="00183510">
        <w:rPr>
          <w:rFonts w:asciiTheme="majorHAnsi" w:hAnsiTheme="majorHAnsi" w:cs="Arial"/>
          <w:b/>
          <w:lang w:eastAsia="ca-ES"/>
        </w:rPr>
        <w:t xml:space="preserve">Sobre el CIBEREHD </w:t>
      </w:r>
    </w:p>
    <w:p w:rsidR="002B7C90" w:rsidRPr="000B0ED4" w:rsidRDefault="002B7C90" w:rsidP="002B7C90">
      <w:pPr>
        <w:jc w:val="both"/>
        <w:rPr>
          <w:rFonts w:asciiTheme="majorHAnsi" w:hAnsiTheme="majorHAnsi" w:cs="Arial"/>
          <w:lang w:val="es-ES_tradnl" w:eastAsia="ca-ES"/>
        </w:rPr>
      </w:pPr>
      <w:r>
        <w:rPr>
          <w:kern w:val="2"/>
        </w:rPr>
        <w:t xml:space="preserve">El CIBER (Consorcio Centro de Investigación Biomédica en Red, M.P.) depende del Instituto de Salud Carlos III –Ministerio de Ciencia e Innovación– y está cofinanciado por el Fondo Europeo de Desarrollo Regional (FEDER). </w:t>
      </w:r>
      <w:r>
        <w:rPr>
          <w:rFonts w:asciiTheme="majorHAnsi" w:hAnsiTheme="majorHAnsi" w:cs="Arial"/>
          <w:lang w:val="es-ES_tradnl" w:eastAsia="ca-ES"/>
        </w:rPr>
        <w:t xml:space="preserve">El CIBER de </w:t>
      </w:r>
      <w:r w:rsidR="000B0ED4">
        <w:rPr>
          <w:rFonts w:asciiTheme="majorHAnsi" w:hAnsiTheme="majorHAnsi" w:cs="Arial"/>
          <w:lang w:val="es-ES_tradnl" w:eastAsia="ca-ES"/>
        </w:rPr>
        <w:t xml:space="preserve"> </w:t>
      </w:r>
      <w:r>
        <w:rPr>
          <w:rFonts w:asciiTheme="majorHAnsi" w:hAnsiTheme="majorHAnsi" w:cs="Arial"/>
          <w:lang w:val="es-ES_tradnl" w:eastAsia="ca-ES"/>
        </w:rPr>
        <w:t xml:space="preserve">Enfermedades Hepáticas y Digestivas (CIBEREHD) tiene como finalidad la promoción y protección de la salud por medio del fomento de la investigación. Esta actividad, cuyo alcance incluye tanto a las investigaciones de carácter básico, como aspectos clínicos y </w:t>
      </w:r>
      <w:proofErr w:type="spellStart"/>
      <w:r>
        <w:rPr>
          <w:rFonts w:asciiTheme="majorHAnsi" w:hAnsiTheme="majorHAnsi" w:cs="Arial"/>
          <w:lang w:val="es-ES_tradnl" w:eastAsia="ca-ES"/>
        </w:rPr>
        <w:t>traslacionales</w:t>
      </w:r>
      <w:proofErr w:type="spellEnd"/>
      <w:r>
        <w:rPr>
          <w:rFonts w:asciiTheme="majorHAnsi" w:hAnsiTheme="majorHAnsi" w:cs="Arial"/>
          <w:lang w:val="es-ES_tradnl" w:eastAsia="ca-ES"/>
        </w:rPr>
        <w:t xml:space="preserve">, se fundamenta en torno a la temática de enfermedades hepáticas y digestivas con la finalidad de innovar en la prevención de dichas enfermedades y de promover avances científicos y sanitarios relevantes a través de la colaboración de los mejores grupos españoles. </w:t>
      </w:r>
      <w:r>
        <w:t>El CIBEREHD está formado por 51 grupos de investigación (8 son grupos clínicos vinculados), pertenecientes a instituciones de naturaleza diversa y está organizado en torno a 3 Programas Científicos.</w:t>
      </w:r>
    </w:p>
    <w:p w:rsidR="002B7C90" w:rsidRPr="00AE36D0" w:rsidRDefault="002B7C90" w:rsidP="002B7C90">
      <w:pPr>
        <w:jc w:val="both"/>
        <w:rPr>
          <w:rFonts w:asciiTheme="majorHAnsi" w:hAnsiTheme="majorHAnsi" w:cs="Arial"/>
          <w:b/>
          <w:bCs/>
          <w:lang w:val="es-ES_tradnl" w:eastAsia="ca-ES"/>
        </w:rPr>
      </w:pPr>
      <w:r w:rsidRPr="00AE36D0">
        <w:rPr>
          <w:rFonts w:asciiTheme="majorHAnsi" w:hAnsiTheme="majorHAnsi" w:cs="Arial"/>
          <w:b/>
          <w:bCs/>
          <w:lang w:val="es-ES_tradnl" w:eastAsia="ca-ES"/>
        </w:rPr>
        <w:t>Más información</w:t>
      </w:r>
      <w:r w:rsidR="00EE0E2C">
        <w:rPr>
          <w:rFonts w:asciiTheme="majorHAnsi" w:hAnsiTheme="majorHAnsi" w:cs="Arial"/>
          <w:b/>
          <w:bCs/>
          <w:lang w:val="es-ES_tradnl" w:eastAsia="ca-ES"/>
        </w:rPr>
        <w:t xml:space="preserve">: </w:t>
      </w:r>
    </w:p>
    <w:p w:rsidR="002B7C90" w:rsidRDefault="002B7C90" w:rsidP="002B7C90">
      <w:pPr>
        <w:jc w:val="both"/>
        <w:rPr>
          <w:rFonts w:asciiTheme="majorHAnsi" w:hAnsiTheme="majorHAnsi" w:cs="Arial"/>
          <w:lang w:val="es-ES_tradnl" w:eastAsia="ca-ES"/>
        </w:rPr>
      </w:pPr>
      <w:r>
        <w:rPr>
          <w:rFonts w:asciiTheme="majorHAnsi" w:hAnsiTheme="majorHAnsi" w:cs="Arial"/>
          <w:lang w:val="es-ES_tradnl" w:eastAsia="ca-ES"/>
        </w:rPr>
        <w:t>Departamento de Comunicación CIBER</w:t>
      </w:r>
    </w:p>
    <w:p w:rsidR="002B7C90" w:rsidRDefault="009D338C" w:rsidP="002B7C90">
      <w:pPr>
        <w:rPr>
          <w:rStyle w:val="Hipervnculo"/>
          <w:rFonts w:asciiTheme="majorHAnsi" w:hAnsiTheme="majorHAnsi" w:cs="Arial"/>
          <w:lang w:val="es-ES_tradnl" w:eastAsia="ca-ES"/>
        </w:rPr>
      </w:pPr>
      <w:hyperlink r:id="rId10" w:history="1">
        <w:r w:rsidR="002B7C90" w:rsidRPr="00676327">
          <w:rPr>
            <w:rStyle w:val="Hipervnculo"/>
            <w:rFonts w:asciiTheme="majorHAnsi" w:hAnsiTheme="majorHAnsi" w:cs="Arial"/>
            <w:lang w:val="es-ES_tradnl" w:eastAsia="ca-ES"/>
          </w:rPr>
          <w:t>comunicacion@ciberisciii.es</w:t>
        </w:r>
      </w:hyperlink>
    </w:p>
    <w:p w:rsidR="001141A0" w:rsidRDefault="001141A0" w:rsidP="002B7C90">
      <w:pPr>
        <w:rPr>
          <w:rStyle w:val="Hipervnculo"/>
          <w:rFonts w:asciiTheme="majorHAnsi" w:hAnsiTheme="majorHAnsi" w:cs="Arial"/>
          <w:lang w:val="es-ES_tradnl" w:eastAsia="ca-ES"/>
        </w:rPr>
      </w:pPr>
    </w:p>
    <w:p w:rsidR="001141A0" w:rsidRDefault="001141A0" w:rsidP="002B7C90"/>
    <w:sectPr w:rsidR="001141A0" w:rsidSect="000B0ED4">
      <w:headerReference w:type="default" r:id="rId11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26" w:rsidRDefault="004C0826" w:rsidP="002B7C90">
      <w:pPr>
        <w:spacing w:after="0"/>
      </w:pPr>
      <w:r>
        <w:separator/>
      </w:r>
    </w:p>
  </w:endnote>
  <w:endnote w:type="continuationSeparator" w:id="0">
    <w:p w:rsidR="004C0826" w:rsidRDefault="004C0826" w:rsidP="002B7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26" w:rsidRDefault="004C0826" w:rsidP="002B7C90">
      <w:pPr>
        <w:spacing w:after="0"/>
      </w:pPr>
      <w:r>
        <w:separator/>
      </w:r>
    </w:p>
  </w:footnote>
  <w:footnote w:type="continuationSeparator" w:id="0">
    <w:p w:rsidR="004C0826" w:rsidRDefault="004C0826" w:rsidP="002B7C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90" w:rsidRDefault="00183A73">
    <w:pPr>
      <w:pStyle w:val="Encabezado"/>
    </w:pPr>
    <w:r>
      <w:rPr>
        <w:noProof/>
        <w:lang w:eastAsia="es-ES"/>
      </w:rPr>
      <w:drawing>
        <wp:anchor distT="0" distB="1270" distL="114300" distR="118745" simplePos="0" relativeHeight="251659264" behindDoc="1" locked="0" layoutInCell="1" allowOverlap="1" wp14:anchorId="779C950F" wp14:editId="4D0F5D0E">
          <wp:simplePos x="0" y="0"/>
          <wp:positionH relativeFrom="column">
            <wp:posOffset>-365125</wp:posOffset>
          </wp:positionH>
          <wp:positionV relativeFrom="paragraph">
            <wp:posOffset>-65405</wp:posOffset>
          </wp:positionV>
          <wp:extent cx="1192530" cy="527050"/>
          <wp:effectExtent l="0" t="0" r="7620" b="6350"/>
          <wp:wrapSquare wrapText="bothSides"/>
          <wp:docPr id="3" name="Imagen 5" descr="C:\Documents and Settings\Laura\Escritorio\logo_ciberehd_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C:\Documents and Settings\Laura\Escritorio\logo_ciberehd_t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C90" w:rsidRPr="00C47DBA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6171BE9F" wp14:editId="63AAC01D">
          <wp:simplePos x="0" y="0"/>
          <wp:positionH relativeFrom="column">
            <wp:posOffset>5541645</wp:posOffset>
          </wp:positionH>
          <wp:positionV relativeFrom="paragraph">
            <wp:posOffset>-67310</wp:posOffset>
          </wp:positionV>
          <wp:extent cx="609600" cy="4940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C90"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898F706" wp14:editId="0F495688">
          <wp:simplePos x="0" y="0"/>
          <wp:positionH relativeFrom="column">
            <wp:posOffset>3727450</wp:posOffset>
          </wp:positionH>
          <wp:positionV relativeFrom="paragraph">
            <wp:posOffset>-18415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C90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B895F79" wp14:editId="3020640C">
          <wp:simplePos x="0" y="0"/>
          <wp:positionH relativeFrom="column">
            <wp:posOffset>2348230</wp:posOffset>
          </wp:positionH>
          <wp:positionV relativeFrom="paragraph">
            <wp:posOffset>-97155</wp:posOffset>
          </wp:positionV>
          <wp:extent cx="1314450" cy="523875"/>
          <wp:effectExtent l="0" t="0" r="0" b="9525"/>
          <wp:wrapThrough wrapText="bothSides">
            <wp:wrapPolygon edited="0">
              <wp:start x="0" y="0"/>
              <wp:lineTo x="0" y="21207"/>
              <wp:lineTo x="21287" y="21207"/>
              <wp:lineTo x="21287" y="0"/>
              <wp:lineTo x="0" y="0"/>
            </wp:wrapPolygon>
          </wp:wrapThrough>
          <wp:docPr id="7" name="Imagen 7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C90"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3D9E"/>
    <w:multiLevelType w:val="hybridMultilevel"/>
    <w:tmpl w:val="4EF6C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7"/>
    <w:rsid w:val="0004182A"/>
    <w:rsid w:val="000727BA"/>
    <w:rsid w:val="000A2CB9"/>
    <w:rsid w:val="000B0ED4"/>
    <w:rsid w:val="000B7BA0"/>
    <w:rsid w:val="000E6D0D"/>
    <w:rsid w:val="000F05F7"/>
    <w:rsid w:val="001141A0"/>
    <w:rsid w:val="00130805"/>
    <w:rsid w:val="001530B0"/>
    <w:rsid w:val="00160B86"/>
    <w:rsid w:val="00172138"/>
    <w:rsid w:val="00176F7F"/>
    <w:rsid w:val="0017720F"/>
    <w:rsid w:val="00183510"/>
    <w:rsid w:val="00183A73"/>
    <w:rsid w:val="00212EBC"/>
    <w:rsid w:val="00265FE1"/>
    <w:rsid w:val="00292464"/>
    <w:rsid w:val="002A4149"/>
    <w:rsid w:val="002B1B53"/>
    <w:rsid w:val="002B7C90"/>
    <w:rsid w:val="002C2045"/>
    <w:rsid w:val="00343533"/>
    <w:rsid w:val="00344EEF"/>
    <w:rsid w:val="00374429"/>
    <w:rsid w:val="003F38CD"/>
    <w:rsid w:val="00411C54"/>
    <w:rsid w:val="0044250F"/>
    <w:rsid w:val="004567D9"/>
    <w:rsid w:val="00482311"/>
    <w:rsid w:val="004C0826"/>
    <w:rsid w:val="004C3D4C"/>
    <w:rsid w:val="00511D8F"/>
    <w:rsid w:val="0054554C"/>
    <w:rsid w:val="00583800"/>
    <w:rsid w:val="00654106"/>
    <w:rsid w:val="00665BFB"/>
    <w:rsid w:val="006A07C4"/>
    <w:rsid w:val="006D650C"/>
    <w:rsid w:val="007347EE"/>
    <w:rsid w:val="00741267"/>
    <w:rsid w:val="007A5D0A"/>
    <w:rsid w:val="00861EA3"/>
    <w:rsid w:val="008F0AB1"/>
    <w:rsid w:val="0092548A"/>
    <w:rsid w:val="009367E0"/>
    <w:rsid w:val="00946CD9"/>
    <w:rsid w:val="00952841"/>
    <w:rsid w:val="009C3DF4"/>
    <w:rsid w:val="009D0496"/>
    <w:rsid w:val="009D338C"/>
    <w:rsid w:val="009E0057"/>
    <w:rsid w:val="00A00C6F"/>
    <w:rsid w:val="00A03AB9"/>
    <w:rsid w:val="00A2739B"/>
    <w:rsid w:val="00A433C0"/>
    <w:rsid w:val="00A44DEC"/>
    <w:rsid w:val="00B54700"/>
    <w:rsid w:val="00BB5F80"/>
    <w:rsid w:val="00BD1D0E"/>
    <w:rsid w:val="00BE7116"/>
    <w:rsid w:val="00C248C9"/>
    <w:rsid w:val="00CB62A5"/>
    <w:rsid w:val="00CD7296"/>
    <w:rsid w:val="00CE6219"/>
    <w:rsid w:val="00D55901"/>
    <w:rsid w:val="00D570F3"/>
    <w:rsid w:val="00DA3CE9"/>
    <w:rsid w:val="00DF606D"/>
    <w:rsid w:val="00E05D11"/>
    <w:rsid w:val="00EE0E2C"/>
    <w:rsid w:val="00EF3772"/>
    <w:rsid w:val="00F05709"/>
    <w:rsid w:val="00F5510E"/>
    <w:rsid w:val="00F67342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90"/>
    <w:pPr>
      <w:suppressAutoHyphens/>
      <w:spacing w:line="240" w:lineRule="auto"/>
    </w:pPr>
    <w:rPr>
      <w:rFonts w:ascii="Cambria" w:eastAsia="Times New Roman" w:hAnsi="Cambria" w:cs="Times New Roman"/>
      <w:kern w:val="1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C2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DF606D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C90"/>
    <w:pPr>
      <w:tabs>
        <w:tab w:val="center" w:pos="4252"/>
        <w:tab w:val="right" w:pos="8504"/>
      </w:tabs>
      <w:suppressAutoHyphens w:val="0"/>
      <w:spacing w:after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B7C90"/>
  </w:style>
  <w:style w:type="paragraph" w:styleId="Piedepgina">
    <w:name w:val="footer"/>
    <w:basedOn w:val="Normal"/>
    <w:link w:val="PiedepginaCar"/>
    <w:uiPriority w:val="99"/>
    <w:unhideWhenUsed/>
    <w:rsid w:val="002B7C90"/>
    <w:pPr>
      <w:tabs>
        <w:tab w:val="center" w:pos="4252"/>
        <w:tab w:val="right" w:pos="8504"/>
      </w:tabs>
      <w:suppressAutoHyphens w:val="0"/>
      <w:spacing w:after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7C90"/>
  </w:style>
  <w:style w:type="character" w:styleId="Hipervnculo">
    <w:name w:val="Hyperlink"/>
    <w:basedOn w:val="Fuentedeprrafopredeter"/>
    <w:uiPriority w:val="99"/>
    <w:unhideWhenUsed/>
    <w:rsid w:val="002B7C9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A7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A73"/>
    <w:rPr>
      <w:rFonts w:ascii="Tahoma" w:eastAsia="Times New Roman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D4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12E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2EB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2EBC"/>
    <w:rPr>
      <w:rFonts w:ascii="Cambria" w:eastAsia="Times New Roman" w:hAnsi="Cambria" w:cs="Times New Roman"/>
      <w:kern w:val="1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2EB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2EBC"/>
    <w:rPr>
      <w:rFonts w:ascii="Cambria" w:eastAsia="Times New Roman" w:hAnsi="Cambria" w:cs="Times New Roman"/>
      <w:b/>
      <w:bCs/>
      <w:kern w:val="1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DF60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DF606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3800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58380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C204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2C20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2045"/>
    <w:rPr>
      <w:rFonts w:ascii="Cambria" w:eastAsia="Times New Roman" w:hAnsi="Cambria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90"/>
    <w:pPr>
      <w:suppressAutoHyphens/>
      <w:spacing w:line="240" w:lineRule="auto"/>
    </w:pPr>
    <w:rPr>
      <w:rFonts w:ascii="Cambria" w:eastAsia="Times New Roman" w:hAnsi="Cambria" w:cs="Times New Roman"/>
      <w:kern w:val="1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C2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DF606D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C90"/>
    <w:pPr>
      <w:tabs>
        <w:tab w:val="center" w:pos="4252"/>
        <w:tab w:val="right" w:pos="8504"/>
      </w:tabs>
      <w:suppressAutoHyphens w:val="0"/>
      <w:spacing w:after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B7C90"/>
  </w:style>
  <w:style w:type="paragraph" w:styleId="Piedepgina">
    <w:name w:val="footer"/>
    <w:basedOn w:val="Normal"/>
    <w:link w:val="PiedepginaCar"/>
    <w:uiPriority w:val="99"/>
    <w:unhideWhenUsed/>
    <w:rsid w:val="002B7C90"/>
    <w:pPr>
      <w:tabs>
        <w:tab w:val="center" w:pos="4252"/>
        <w:tab w:val="right" w:pos="8504"/>
      </w:tabs>
      <w:suppressAutoHyphens w:val="0"/>
      <w:spacing w:after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7C90"/>
  </w:style>
  <w:style w:type="character" w:styleId="Hipervnculo">
    <w:name w:val="Hyperlink"/>
    <w:basedOn w:val="Fuentedeprrafopredeter"/>
    <w:uiPriority w:val="99"/>
    <w:unhideWhenUsed/>
    <w:rsid w:val="002B7C9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A7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A73"/>
    <w:rPr>
      <w:rFonts w:ascii="Tahoma" w:eastAsia="Times New Roman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D4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12E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2EB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2EBC"/>
    <w:rPr>
      <w:rFonts w:ascii="Cambria" w:eastAsia="Times New Roman" w:hAnsi="Cambria" w:cs="Times New Roman"/>
      <w:kern w:val="1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2EB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2EBC"/>
    <w:rPr>
      <w:rFonts w:ascii="Cambria" w:eastAsia="Times New Roman" w:hAnsi="Cambria" w:cs="Times New Roman"/>
      <w:b/>
      <w:bCs/>
      <w:kern w:val="1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DF60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DF606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3800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58380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C204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2C20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2045"/>
    <w:rPr>
      <w:rFonts w:ascii="Cambria" w:eastAsia="Times New Roman" w:hAnsi="Cambria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365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640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unicacion@ciberisciii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berehd.org/grupos/grupo-de-investigacion/ficha-personal?id=1642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CE02-0C1D-46E9-9585-4FCA01F8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2021-03-02T13:16:00Z</cp:lastPrinted>
  <dcterms:created xsi:type="dcterms:W3CDTF">2021-03-08T15:34:00Z</dcterms:created>
  <dcterms:modified xsi:type="dcterms:W3CDTF">2021-03-15T09:14:00Z</dcterms:modified>
</cp:coreProperties>
</file>