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94C8" w14:textId="77777777" w:rsidR="006574E9" w:rsidRPr="006574E9" w:rsidRDefault="006574E9" w:rsidP="006574E9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ES"/>
          <w14:ligatures w14:val="none"/>
        </w:rPr>
      </w:pPr>
      <w:bookmarkStart w:id="0" w:name="_Hlk155956031"/>
      <w:r w:rsidRPr="006574E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s-ES"/>
          <w14:ligatures w14:val="none"/>
        </w:rPr>
        <w:t>Buenos días, </w:t>
      </w:r>
    </w:p>
    <w:p w14:paraId="10358266" w14:textId="105AA0A3" w:rsidR="006574E9" w:rsidRPr="006574E9" w:rsidRDefault="006574E9" w:rsidP="006574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ES"/>
          <w14:ligatures w14:val="none"/>
        </w:rPr>
      </w:pPr>
      <w:r w:rsidRPr="006574E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s-ES"/>
          <w14:ligatures w14:val="none"/>
        </w:rPr>
        <w:t>Necesitamos que por favor colguéis en la Web de Ciber la siguiente convocatoria</w:t>
      </w:r>
      <w:r w:rsidR="009C4880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s-ES"/>
          <w14:ligatures w14:val="none"/>
        </w:rPr>
        <w:t xml:space="preserve"> </w:t>
      </w:r>
      <w:r w:rsidRPr="006574E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s-ES"/>
          <w14:ligatures w14:val="none"/>
        </w:rPr>
        <w:t>de proyectos: </w:t>
      </w:r>
      <w:r w:rsidRPr="006574E9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:lang w:eastAsia="es-ES"/>
          <w14:ligatures w14:val="none"/>
        </w:rPr>
        <w:br/>
      </w:r>
    </w:p>
    <w:p w14:paraId="6FD84E6E" w14:textId="36F79364" w:rsidR="006574E9" w:rsidRPr="006574E9" w:rsidRDefault="006574E9" w:rsidP="006574E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</w:pPr>
      <w:r w:rsidRPr="006574E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:lang w:eastAsia="es-ES"/>
          <w14:ligatures w14:val="none"/>
        </w:rPr>
        <w:t>Entidad financiadora</w:t>
      </w:r>
      <w:r w:rsidRPr="006574E9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:lang w:eastAsia="es-ES"/>
          <w14:ligatures w14:val="none"/>
        </w:rPr>
        <w:t>: </w:t>
      </w:r>
      <w:r w:rsidR="00660086" w:rsidRPr="00660086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>ISCIII</w:t>
      </w:r>
      <w:r w:rsidR="00660086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 xml:space="preserve"> - J</w:t>
      </w:r>
      <w:r w:rsidR="00847531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>PIAMR</w:t>
      </w:r>
    </w:p>
    <w:p w14:paraId="7B560FA2" w14:textId="695BA92A" w:rsidR="008828C8" w:rsidRDefault="006574E9" w:rsidP="008828C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lang w:val="en-GB" w:eastAsia="es-ES"/>
          <w14:ligatures w14:val="none"/>
        </w:rPr>
      </w:pPr>
      <w:proofErr w:type="spellStart"/>
      <w:r w:rsidRPr="0066008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:lang w:val="en-GB" w:eastAsia="es-ES"/>
          <w14:ligatures w14:val="none"/>
        </w:rPr>
        <w:t>Convocatoria</w:t>
      </w:r>
      <w:proofErr w:type="spellEnd"/>
      <w:r w:rsidRPr="00660086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:lang w:val="en-GB" w:eastAsia="es-ES"/>
          <w14:ligatures w14:val="none"/>
        </w:rPr>
        <w:t>:</w:t>
      </w:r>
      <w:r w:rsidRPr="00660086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val="en-GB" w:eastAsia="es-ES"/>
          <w14:ligatures w14:val="none"/>
        </w:rPr>
        <w:t> </w:t>
      </w:r>
      <w:r w:rsidR="001F44E6" w:rsidRPr="001F44E6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val="en-GB" w:eastAsia="es-ES"/>
          <w14:ligatures w14:val="none"/>
        </w:rPr>
        <w:t>AMR Interventions 2024</w:t>
      </w:r>
    </w:p>
    <w:p w14:paraId="4539C781" w14:textId="03BF36A1" w:rsidR="008828C8" w:rsidRPr="008828C8" w:rsidRDefault="008828C8" w:rsidP="008828C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lang w:val="en-GB" w:eastAsia="es-ES"/>
          <w14:ligatures w14:val="none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:lang w:val="en-GB" w:eastAsia="es-ES"/>
          <w14:ligatures w14:val="none"/>
        </w:rPr>
        <w:t>Descripción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:lang w:val="en-GB" w:eastAsia="es-ES"/>
          <w14:ligatures w14:val="none"/>
        </w:rPr>
        <w:t>:</w:t>
      </w:r>
    </w:p>
    <w:p w14:paraId="268376D3" w14:textId="2DE37108" w:rsidR="001F44E6" w:rsidRPr="008828C8" w:rsidRDefault="00660086" w:rsidP="008828C8">
      <w:pPr>
        <w:pStyle w:val="Prrafodelista"/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</w:pPr>
      <w:r w:rsidRPr="008828C8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>L</w:t>
      </w:r>
      <w:r w:rsidR="001F44E6" w:rsidRPr="008828C8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 xml:space="preserve">as propuestas deben ir enfocadas a uno de los dos </w:t>
      </w:r>
      <w:proofErr w:type="spellStart"/>
      <w:r w:rsidR="001F44E6" w:rsidRPr="008828C8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>topics</w:t>
      </w:r>
      <w:proofErr w:type="spellEnd"/>
      <w:r w:rsidR="001F44E6" w:rsidRPr="008828C8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 xml:space="preserve"> de la convocatoria:</w:t>
      </w:r>
    </w:p>
    <w:p w14:paraId="4527F304" w14:textId="77777777" w:rsidR="001F44E6" w:rsidRPr="001F44E6" w:rsidRDefault="001F44E6" w:rsidP="000B5E28">
      <w:pPr>
        <w:pStyle w:val="Prrafodelista"/>
        <w:numPr>
          <w:ilvl w:val="1"/>
          <w:numId w:val="4"/>
        </w:numPr>
      </w:pPr>
      <w:proofErr w:type="spellStart"/>
      <w:r w:rsidRPr="001F44E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:lang w:eastAsia="es-ES"/>
          <w14:ligatures w14:val="none"/>
        </w:rPr>
        <w:t>Topic</w:t>
      </w:r>
      <w:proofErr w:type="spellEnd"/>
      <w:r w:rsidRPr="001F44E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:lang w:eastAsia="es-ES"/>
          <w14:ligatures w14:val="none"/>
        </w:rPr>
        <w:t xml:space="preserve"> 1:</w:t>
      </w:r>
      <w:r w:rsidRPr="001F44E6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 xml:space="preserve"> </w:t>
      </w:r>
      <w:r w:rsidRPr="001F44E6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 xml:space="preserve">Diseño de nuevas intervenciones o </w:t>
      </w:r>
      <w:r w:rsidRPr="001F44E6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 xml:space="preserve">mejora de intervenciones existentes </w:t>
      </w:r>
      <w:r w:rsidRPr="001F44E6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 xml:space="preserve">para prevenir, mitigar y/o tratar infecciones fúngicas resistentes al tratamiento o en riesgo de desarrollar resistencia al mismo. </w:t>
      </w:r>
    </w:p>
    <w:p w14:paraId="451DA2D0" w14:textId="4A8F8F07" w:rsidR="009C4880" w:rsidRPr="008828C8" w:rsidRDefault="001F44E6" w:rsidP="008828C8">
      <w:pPr>
        <w:pStyle w:val="Prrafodelista"/>
        <w:numPr>
          <w:ilvl w:val="1"/>
          <w:numId w:val="4"/>
        </w:numPr>
      </w:pPr>
      <w:proofErr w:type="spellStart"/>
      <w:r w:rsidRPr="001F44E6">
        <w:rPr>
          <w:b/>
          <w:bCs/>
        </w:rPr>
        <w:t>Topic</w:t>
      </w:r>
      <w:proofErr w:type="spellEnd"/>
      <w:r w:rsidRPr="001F44E6">
        <w:rPr>
          <w:b/>
          <w:bCs/>
        </w:rPr>
        <w:t xml:space="preserve"> 2:</w:t>
      </w:r>
      <w:r>
        <w:t xml:space="preserve"> </w:t>
      </w:r>
      <w:r w:rsidRPr="001F44E6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 xml:space="preserve">Mejora, comparación o evaluación de estrategias, tecnologías, métodos, protocolos o </w:t>
      </w:r>
      <w:r w:rsidR="008828C8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 xml:space="preserve">procesos de </w:t>
      </w:r>
      <w:r w:rsidRPr="001F44E6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 xml:space="preserve">recolección de datos, basadas en intervenciones existentes, con el objetivo de </w:t>
      </w:r>
      <w:r w:rsidR="008828C8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 xml:space="preserve">(1) </w:t>
      </w:r>
      <w:r w:rsidRPr="001F44E6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 xml:space="preserve">prevenir o reducir la emergencia o propagación de </w:t>
      </w:r>
      <w:r w:rsidR="008828C8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 xml:space="preserve">la </w:t>
      </w:r>
      <w:r w:rsidRPr="001F44E6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>resistencia antibacteriana o antifún</w:t>
      </w:r>
      <w:r w:rsidR="008828C8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>g</w:t>
      </w:r>
      <w:r w:rsidRPr="001F44E6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 xml:space="preserve">ica o </w:t>
      </w:r>
      <w:r w:rsidR="008828C8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 xml:space="preserve">(2) </w:t>
      </w:r>
      <w:r w:rsidRPr="001F44E6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>para tratar/curar infecciones causadas por bacterias/hongos resistentes y recomendar nuevas políticas.</w:t>
      </w:r>
    </w:p>
    <w:p w14:paraId="5F1E32EE" w14:textId="6E5B03F4" w:rsidR="001F44E6" w:rsidRDefault="008828C8" w:rsidP="008828C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</w:pPr>
      <w:r w:rsidRPr="008828C8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 xml:space="preserve">Y el consorcio debe cumplir con los criterios de </w:t>
      </w:r>
      <w:r w:rsidRPr="008828C8">
        <w:rPr>
          <w:rFonts w:ascii="Calibri" w:eastAsia="Times New Roman" w:hAnsi="Calibri" w:cs="Calibri"/>
          <w:b/>
          <w:bCs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>elegibilidad</w:t>
      </w:r>
      <w:r w:rsidRPr="008828C8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>:</w:t>
      </w:r>
      <w:r w:rsidR="001F44E6" w:rsidRPr="001F44E6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 xml:space="preserve"> </w:t>
      </w:r>
    </w:p>
    <w:p w14:paraId="536685B8" w14:textId="7F43EE4C" w:rsidR="001F44E6" w:rsidRDefault="001F44E6" w:rsidP="001F44E6">
      <w:pPr>
        <w:pStyle w:val="Prrafodelista"/>
        <w:numPr>
          <w:ilvl w:val="1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</w:pPr>
      <w:r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>El consorcio debe estar</w:t>
      </w:r>
      <w:r w:rsidRPr="001F44E6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 xml:space="preserve"> formado por al menos tres </w:t>
      </w:r>
      <w:r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>socios</w:t>
      </w:r>
      <w:r w:rsidRPr="001F44E6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 xml:space="preserve"> en tres países diferentes</w:t>
      </w:r>
      <w:r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 xml:space="preserve">, de los cuales al menos dos deben ser </w:t>
      </w:r>
      <w:proofErr w:type="gramStart"/>
      <w:r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>países miembro</w:t>
      </w:r>
      <w:proofErr w:type="gramEnd"/>
      <w:r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 xml:space="preserve"> o asociados a la UE</w:t>
      </w:r>
    </w:p>
    <w:p w14:paraId="16AC96A8" w14:textId="32654CEE" w:rsidR="001F44E6" w:rsidRDefault="001F44E6" w:rsidP="001F44E6">
      <w:pPr>
        <w:pStyle w:val="Prrafodelista"/>
        <w:numPr>
          <w:ilvl w:val="1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</w:pPr>
      <w:r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>El c</w:t>
      </w:r>
      <w:r w:rsidRPr="001F44E6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>onsorcio</w:t>
      </w:r>
      <w:r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 xml:space="preserve"> debe estar</w:t>
      </w:r>
      <w:r w:rsidRPr="001F44E6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 xml:space="preserve"> formado por</w:t>
      </w:r>
      <w:r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 xml:space="preserve"> un</w:t>
      </w:r>
      <w:r w:rsidRPr="001F44E6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 xml:space="preserve"> máximo seis socios, siete si</w:t>
      </w:r>
      <w:r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 xml:space="preserve"> el consorcio incluye un socio de un país infrarrepresentado, un socio con un IP que cumpla la definición de </w:t>
      </w:r>
      <w:proofErr w:type="spellStart"/>
      <w:r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>Early</w:t>
      </w:r>
      <w:proofErr w:type="spellEnd"/>
      <w:r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>Career</w:t>
      </w:r>
      <w:proofErr w:type="spellEnd"/>
      <w:r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>Researcher</w:t>
      </w:r>
      <w:proofErr w:type="spellEnd"/>
      <w:r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 xml:space="preserve"> o una empresa</w:t>
      </w:r>
    </w:p>
    <w:p w14:paraId="24E95AEF" w14:textId="38A520AA" w:rsidR="001F44E6" w:rsidRPr="001F44E6" w:rsidRDefault="001F44E6" w:rsidP="001F44E6">
      <w:pPr>
        <w:pStyle w:val="Prrafodelista"/>
        <w:numPr>
          <w:ilvl w:val="1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</w:pPr>
      <w:r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eastAsia="es-ES"/>
          <w14:ligatures w14:val="none"/>
        </w:rPr>
        <w:t>El consorcio no debe incluir más de dos socios de un mismo país</w:t>
      </w:r>
    </w:p>
    <w:p w14:paraId="0CA3E2D3" w14:textId="57638D4A" w:rsidR="00660086" w:rsidRPr="00660086" w:rsidRDefault="00660086" w:rsidP="004C236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val="en-GB" w:eastAsia="es-ES"/>
          <w14:ligatures w14:val="none"/>
        </w:rPr>
      </w:pPr>
      <w:r w:rsidRPr="0066008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:lang w:val="en-GB" w:eastAsia="es-ES"/>
          <w14:ligatures w14:val="none"/>
        </w:rPr>
        <w:t>Deadline pre-proposal:</w:t>
      </w:r>
      <w:r w:rsidRPr="00660086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val="en-GB" w:eastAsia="es-ES"/>
          <w14:ligatures w14:val="none"/>
        </w:rPr>
        <w:t xml:space="preserve"> </w:t>
      </w:r>
      <w:r w:rsidR="001F44E6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val="en-GB" w:eastAsia="es-ES"/>
          <w14:ligatures w14:val="none"/>
        </w:rPr>
        <w:t>14</w:t>
      </w:r>
      <w:r w:rsidRPr="00660086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val="en-GB" w:eastAsia="es-ES"/>
          <w14:ligatures w14:val="none"/>
        </w:rPr>
        <w:t>/03/2024</w:t>
      </w:r>
      <w:r w:rsidRPr="00660086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val="en-GB" w:eastAsia="es-ES"/>
          <w14:ligatures w14:val="none"/>
        </w:rPr>
        <w:t>, 1</w:t>
      </w:r>
      <w:r w:rsidR="001F44E6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val="en-GB" w:eastAsia="es-ES"/>
          <w14:ligatures w14:val="none"/>
        </w:rPr>
        <w:t>4</w:t>
      </w:r>
      <w:r w:rsidRPr="00660086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:lang w:val="en-GB" w:eastAsia="es-ES"/>
          <w14:ligatures w14:val="none"/>
        </w:rPr>
        <w:t>h00</w:t>
      </w:r>
    </w:p>
    <w:p w14:paraId="565128BF" w14:textId="7481F247" w:rsidR="008828C8" w:rsidRPr="008828C8" w:rsidRDefault="008828C8" w:rsidP="006A2A8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val="pt-PT" w:eastAsia="es-ES"/>
          <w14:ligatures w14:val="none"/>
        </w:rPr>
      </w:pPr>
      <w:r w:rsidRPr="008828C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:lang w:val="en-GB" w:eastAsia="es-ES"/>
          <w14:ligatures w14:val="none"/>
        </w:rPr>
        <w:t>Plataforma de envío de propuestas:</w:t>
      </w:r>
      <w:r w:rsidRPr="008828C8">
        <w:rPr>
          <w:rFonts w:ascii="Helvetica" w:hAnsi="Helvetica" w:cs="Helvetica"/>
          <w:color w:val="16155C"/>
          <w:shd w:val="clear" w:color="auto" w:fill="F5F5F5"/>
          <w:lang w:val="pt-PT"/>
        </w:rPr>
        <w:t> </w:t>
      </w:r>
      <w:hyperlink r:id="rId5" w:tgtFrame="_blank" w:history="1">
        <w:r w:rsidRPr="008828C8">
          <w:rPr>
            <w:rStyle w:val="Hipervnculo"/>
            <w:rFonts w:cstheme="minorHAnsi"/>
            <w:i/>
            <w:iCs/>
            <w:bdr w:val="none" w:sz="0" w:space="0" w:color="auto" w:frame="1"/>
            <w:shd w:val="clear" w:color="auto" w:fill="FFFFFF"/>
          </w:rPr>
          <w:t>https://ptoutline.eu/app/jpiamr2024_impact</w:t>
        </w:r>
      </w:hyperlink>
      <w:r w:rsidRPr="008828C8">
        <w:rPr>
          <w:rFonts w:ascii="Helvetica" w:hAnsi="Helvetica" w:cs="Helvetica"/>
          <w:color w:val="16155C"/>
          <w:shd w:val="clear" w:color="auto" w:fill="F5F5F5"/>
          <w:lang w:val="pt-PT"/>
        </w:rPr>
        <w:t> </w:t>
      </w:r>
    </w:p>
    <w:p w14:paraId="7639DE09" w14:textId="587331FA" w:rsidR="006A2A8C" w:rsidRPr="006574E9" w:rsidRDefault="008828C8" w:rsidP="006A2A8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es-ES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:lang w:eastAsia="es-ES"/>
          <w14:ligatures w14:val="none"/>
        </w:rPr>
        <w:t>Más información</w:t>
      </w:r>
      <w:r w:rsidR="006574E9" w:rsidRPr="006574E9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:lang w:eastAsia="es-ES"/>
          <w14:ligatures w14:val="none"/>
        </w:rPr>
        <w:t>:</w:t>
      </w:r>
      <w:r w:rsidR="006A2A8C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hyperlink r:id="rId6" w:tgtFrame="_blank" w:history="1">
        <w:r w:rsidR="009C4880">
          <w:rPr>
            <w:rStyle w:val="Hipervnculo"/>
            <w:rFonts w:cstheme="minorHAnsi"/>
            <w:i/>
            <w:iCs/>
            <w:bdr w:val="none" w:sz="0" w:space="0" w:color="auto" w:frame="1"/>
            <w:shd w:val="clear" w:color="auto" w:fill="FFFFFF"/>
          </w:rPr>
          <w:t>Web de la convocatoria</w:t>
        </w:r>
      </w:hyperlink>
    </w:p>
    <w:p w14:paraId="03BC0046" w14:textId="22892348" w:rsidR="006574E9" w:rsidRPr="006574E9" w:rsidRDefault="006574E9" w:rsidP="006574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ES"/>
          <w14:ligatures w14:val="none"/>
        </w:rPr>
      </w:pPr>
    </w:p>
    <w:p w14:paraId="5E632451" w14:textId="68649A5E" w:rsidR="006574E9" w:rsidRPr="006574E9" w:rsidRDefault="006574E9" w:rsidP="006574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ES"/>
          <w14:ligatures w14:val="none"/>
        </w:rPr>
      </w:pPr>
      <w:r w:rsidRPr="006574E9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:lang w:eastAsia="es-ES"/>
          <w14:ligatures w14:val="none"/>
        </w:rPr>
        <w:t>Adjunto una convocatoria para publicar en la web (adjuntar también el documento adjunto</w:t>
      </w:r>
      <w:r w:rsidR="00421ACD" w:rsidRPr="006574E9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:lang w:eastAsia="es-ES"/>
          <w14:ligatures w14:val="none"/>
        </w:rPr>
        <w:t>)</w:t>
      </w:r>
      <w:r w:rsidR="00421ACD" w:rsidRPr="006574E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s-ES"/>
          <w14:ligatures w14:val="none"/>
        </w:rPr>
        <w:t>.</w:t>
      </w:r>
    </w:p>
    <w:p w14:paraId="1C751BAF" w14:textId="77777777" w:rsidR="006574E9" w:rsidRPr="006574E9" w:rsidRDefault="006574E9" w:rsidP="006574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ES"/>
          <w14:ligatures w14:val="none"/>
        </w:rPr>
      </w:pPr>
      <w:r w:rsidRPr="006574E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s-ES"/>
          <w14:ligatures w14:val="none"/>
        </w:rPr>
        <w:t>Gracias. </w:t>
      </w:r>
    </w:p>
    <w:bookmarkEnd w:id="0"/>
    <w:p w14:paraId="5D6E67BE" w14:textId="77777777" w:rsidR="002F1A4A" w:rsidRDefault="002F1A4A"/>
    <w:p w14:paraId="268827B7" w14:textId="75CC0562" w:rsidR="009E42B6" w:rsidRDefault="009E42B6"/>
    <w:p w14:paraId="519F4AA9" w14:textId="7D805F79" w:rsidR="009E42B6" w:rsidRDefault="009E42B6">
      <w:r>
        <w:t>HACER RECORDATORIO EN 2 DIAS A SEDASER SI NO LO HAN SUBIDO EN LA WEB</w:t>
      </w:r>
    </w:p>
    <w:sectPr w:rsidR="009E42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F7C89"/>
    <w:multiLevelType w:val="multilevel"/>
    <w:tmpl w:val="BC92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892B7D"/>
    <w:multiLevelType w:val="multilevel"/>
    <w:tmpl w:val="4276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7"/>
      <w:numFmt w:val="lowerLetter"/>
      <w:lvlText w:val="%3."/>
      <w:lvlJc w:val="left"/>
      <w:pPr>
        <w:ind w:left="2160" w:hanging="360"/>
      </w:pPr>
      <w:rPr>
        <w:rFonts w:ascii="Arial" w:hAnsi="Arial" w:cs="Arial" w:hint="default"/>
        <w:b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/>
        <w:i w:val="0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497805"/>
    <w:multiLevelType w:val="multilevel"/>
    <w:tmpl w:val="5A4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E34CEC"/>
    <w:multiLevelType w:val="hybridMultilevel"/>
    <w:tmpl w:val="81AE87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6209">
    <w:abstractNumId w:val="2"/>
  </w:num>
  <w:num w:numId="2" w16cid:durableId="169375266">
    <w:abstractNumId w:val="0"/>
  </w:num>
  <w:num w:numId="3" w16cid:durableId="1381780511">
    <w:abstractNumId w:val="3"/>
  </w:num>
  <w:num w:numId="4" w16cid:durableId="724062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A0"/>
    <w:rsid w:val="001F44E6"/>
    <w:rsid w:val="001F7CD5"/>
    <w:rsid w:val="002F1A4A"/>
    <w:rsid w:val="003E6D09"/>
    <w:rsid w:val="00421ACD"/>
    <w:rsid w:val="004C5E0A"/>
    <w:rsid w:val="005B73A0"/>
    <w:rsid w:val="006574E9"/>
    <w:rsid w:val="00660086"/>
    <w:rsid w:val="006A2A8C"/>
    <w:rsid w:val="00847531"/>
    <w:rsid w:val="008828C8"/>
    <w:rsid w:val="009709B0"/>
    <w:rsid w:val="009C4880"/>
    <w:rsid w:val="009E42B6"/>
    <w:rsid w:val="00A738FA"/>
    <w:rsid w:val="00BD46EC"/>
    <w:rsid w:val="00CD697C"/>
    <w:rsid w:val="00F2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D89F"/>
  <w15:chartTrackingRefBased/>
  <w15:docId w15:val="{B246496A-D54A-4256-AC47-9D4D8C4A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5B73A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D46E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60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piamr.eu/calls/amr-interventions-call-2024/" TargetMode="External"/><Relationship Id="rId5" Type="http://schemas.openxmlformats.org/officeDocument/2006/relationships/hyperlink" Target="https://ptoutline.eu/app/jpiamr2024_impa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Villegas</dc:creator>
  <cp:keywords/>
  <dc:description/>
  <cp:lastModifiedBy>Alicia Fraguas</cp:lastModifiedBy>
  <cp:revision>2</cp:revision>
  <dcterms:created xsi:type="dcterms:W3CDTF">2024-01-12T12:29:00Z</dcterms:created>
  <dcterms:modified xsi:type="dcterms:W3CDTF">2024-01-12T12:29:00Z</dcterms:modified>
</cp:coreProperties>
</file>